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82600" w:type="dxa"/>
        <w:gridCol w:w="25300" w:type="dxa"/>
        <w:gridCol w:w="492100" w:type="dxa"/>
      </w:tblGrid>
      <w:tblPr>
        <w:tblW w:w="370650" w:type="pct"/>
        <w:tblLayout w:type="autofit"/>
        <w:bidiVisual w:val="0"/>
      </w:tblPr>
      <w:tr>
        <w:trPr>
          <w:tblHeader w:val="1"/>
        </w:trPr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92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Remanente de Tesorería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2025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ACTAS ARQUEO 2024</w:t>
            </w:r>
          </w:p>
        </w:tc>
        <w:tc>
          <w:tcPr>
            <w:tcW w:w="492100" w:type="pct"/>
          </w:tcPr>
          <w:p>
            <w:pPr/>
          </w:p>
        </w:tc>
      </w:tr>
      <w:tr>
        <w:trPr/>
        <w:tc>
          <w:tcPr>
            <w:tcW w:w="4826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300" w:type="pct"/>
            <w:vAlign w:val="center"/>
          </w:tcPr>
          <w:p>
            <w:pPr>
              <w:jc w:val="center"/>
            </w:pPr>
            <w:r>
              <w:rPr/>
              <w:t xml:space="preserve"> ACTA DE ARQUEO - PERIODO 01-01-2023 AL 31-12-2023</w:t>
            </w:r>
          </w:p>
        </w:tc>
        <w:tc>
          <w:tcPr>
            <w:tcW w:w="4921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2026-06-26T22:12:55+00:00</dcterms:created>
  <dcterms:modified xsi:type="dcterms:W3CDTF">2026-06-26T22:12:55+00:00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