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6.  Normativa/ 1071 Documentos que deban ser sometidos a un período de información pública durante su tramitación, conforme a la legislación sectorial vigente, el Iltre. Ayuntamiento de Teror, pone en conocimiento de la ciudadanía de Teror y del público en general, que los documentos sometidos a información pública se tramitan de la siguiente manera: -    Publicación de un “extracto” de dicha aprobación inicial por el Pleno en el Boletín Oficial de la Provincia correspondiente (arts. 83 LPACAP y 17.2 TRLHL). -    Tablón de Anuncios del Ayuntamiento (físico o en sede electrónica), según art. 17.1 TRLHL.</w:t>
      </w:r>
    </w:p>
    <w:p>
      <w:pPr>
        <w:jc w:val="center"/>
      </w:pPr>
    </w:p>
    <w:p>
      <w:pPr/>
      <w:r>
        <w:rPr/>
        <w:t xml:space="preserve">El Ayuntamiento de Teror sí ha procedido a abrir periodos de información pública y audiencia a los interesados después de la aprobación inicial de los textos normativos en los años </w:t>
      </w:r>
      <w:r>
        <w:rPr>
          <w:b w:val="1"/>
          <w:bCs w:val="1"/>
        </w:rPr>
        <w:t xml:space="preserve">2021, 2022 , 2023, 2024 y 2025.</w:t>
      </w:r>
      <w:r>
        <w:rPr/>
        <w:t xml:space="preserve"> Cuando una determinada norma se encuentre en esta fase de "aprobación inicial",  se publicará en el Tablón de Anuncios del Ayuntamiento (físico o en la sede electrónica). Esto implica que el ciudadano podrá presentar alegaciones u observaciones al texto previamente aprobado por el Pleno.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Indicador 1071: </w:t>
      </w:r>
      <w:r>
        <w:rPr/>
        <w:t xml:space="preserve">Documentos que deban ser sometidos a un período de información pública durante su tramitación, conforme a la legislación sectorial vigente. </w:t>
      </w:r>
    </w:p>
    <w:p>
      <w:pPr>
        <w:jc w:val="center"/>
      </w:pPr>
      <w:r>
        <w:rPr>
          <w:b w:val="1"/>
          <w:bCs w:val="1"/>
          <w:u w:val="single"/>
        </w:rPr>
        <w:t xml:space="preserve">Exposición pública de documentos no normativos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Ayuntamiento de Teror</w:t>
      </w:r>
      <w:r>
        <w:rPr/>
        <w:t xml:space="preserve"> ha sometido a información pública documentos no normativos, que requieren exposición pública conforme a la normativa sectorial vigente.</w:t>
      </w:r>
    </w:p>
    <w:p>
      <w:pPr/>
      <w:r>
        <w:rPr/>
        <w:t xml:space="preserve">Los documentos municipales no normativos, como planes y programas urbanísticos, se publican en el Portal de Transparencia con </w:t>
      </w:r>
      <w:r>
        <w:rPr>
          <w:b w:val="1"/>
          <w:bCs w:val="1"/>
        </w:rPr>
        <w:t xml:space="preserve">finalidad informativa y participativa</w:t>
      </w:r>
      <w:r>
        <w:rPr/>
        <w:t xml:space="preserve">. Su tramitación, a efectos de transparencia, se desarrolla de forma resumida en las siguientes fases:</w:t>
      </w:r>
    </w:p>
    <w:p>
      <w:pPr/>
      <w:r>
        <w:rPr/>
        <w:t xml:space="preserve">Dichos documentos han sido publicados en el Tablón de Anuncios de la Sede Electrónica del Ayuntamiento, accesible en el siguiente enlace: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2026-08-11T11:31:54+00:00</dcterms:created>
  <dcterms:modified xsi:type="dcterms:W3CDTF">2026-08-11T11:31:54+00:00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