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5. Retribuciones/5.4 Personal funcionario, laboral y estatutario el Ilustre. Ayuntamiento de Teror, pone en conocimiento de la ciudadanía de Teror y del público en general, que en el convenio laboral del personal laboral y en el acuerdo regulador del personal funcionario se recoge que los seguros colectivos son los siguientes:</w:t>
      </w:r>
    </w:p>
    <w:p>
      <w:pPr>
        <w:jc w:val="both"/>
        <w:ind w:left="0" w:right="0" w:firstLine="708"/>
      </w:pPr>
      <w:r>
        <w:rPr/>
        <w:t xml:space="preserve">POLIZAS DE SEGURO (2025-2026) La corporación asegurará mediante póliza de seguro los siguientes riesgos en que puedan incurrir los empleados municipales y con las coberturas mínimas indicadas:</w:t>
      </w:r>
    </w:p>
    <w:p>
      <w:pPr>
        <w:jc w:val="both"/>
        <w:ind w:left="0" w:right="0" w:firstLine="708"/>
      </w:pPr>
      <w:r>
        <w:rPr/>
        <w:t xml:space="preserve"> - FALLECIMIENTO POR CUALQUIER CAUSA......................... VARIABLE POR ASEGURADO - INVALIDEZ PROFESIONAL TOTAL Y PERMANENTE............................. 17.698,60 EUROS - INVALIDEZ ABSOLUTA Y PERMANENTE................................................. 5.448,39 EUROS - INVALIDEZ PMTE. SEGUN BAREMO POR ACCTE................................. 19.004,10 EUROS - GRAN INVALIDEZ ......................................................................................... 16.394,39 EUROS - PRESTACION ADICIONAL INVALIDEZ CAPITAL ....................................10.500,00 EUROS - FALLECIMIENTO SIMULTANEO DEL ASEG. Y CONYUGE...................... 3.000,00 EUROS</w:t>
      </w:r>
    </w:p>
    <w:p>
      <w:pPr/>
      <w:r>
        <w:rPr/>
        <w:t xml:space="preserve"> </w:t>
      </w:r>
    </w:p>
    <w:tbl>
      <w:tblGrid>
        <w:gridCol w:w="36750" w:type="dxa"/>
        <w:gridCol w:w="13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3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2025-0802 [Decreto 3ª Convocatoria Fondo de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2025-0775 [Resolución 2ª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2025-0774 [Resolución 1ª convocatoria Fondo Acción Social 2025]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2023-0894 [Decreto 1ª convocatoria Fondo Acción Social 2023]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2023-1037 [Decreto 2º convocatoria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2023-1044 [DECRETO RECTIFICACIÓN ERRORES MATERIALES 2ª Convocatoria Ayudas Empleado Público] 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2023-1231 [Decreto 3ª Convocatoria Fondo Acción Social 2023]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2024-1080 [Resolución 1ª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2024-1081 [Resolución 2ª convocatoria Fondo Acción Social 2024]</w:t>
            </w:r>
          </w:p>
        </w:tc>
        <w:tc>
          <w:tcPr>
            <w:tcW w:w="13250" w:type="pct"/>
          </w:tcPr>
          <w:p>
            <w:pPr/>
          </w:p>
        </w:tc>
      </w:tr>
      <w:tr>
        <w:trPr/>
        <w:tc>
          <w:tcPr>
            <w:tcW w:w="36750" w:type="pct"/>
            <w:vAlign w:val="center"/>
          </w:tcPr>
          <w:p>
            <w:pPr>
              <w:jc w:val="center"/>
            </w:pPr>
            <w:r>
              <w:rPr/>
              <w:t xml:space="preserve">DECRETO 2024-1212 [Decreto 3ª Convocatoria Fondo de Acción Social 2024]</w:t>
            </w:r>
          </w:p>
        </w:tc>
        <w:tc>
          <w:tcPr>
            <w:tcW w:w="13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2026-09-26T03:16:28+00:00</dcterms:created>
  <dcterms:modified xsi:type="dcterms:W3CDTF">2026-09-26T03:16:28+00:00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